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Style w:val="a4"/>
          <w:rFonts w:ascii="Arial" w:hAnsi="Arial" w:cs="Arial"/>
          <w:color w:val="555555"/>
          <w:sz w:val="20"/>
          <w:szCs w:val="20"/>
          <w:lang w:val="uk-UA"/>
        </w:rPr>
        <w:t>Методика математики</w: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належить до циклу педагогічних наук; Вона спирається на математику як науку, відбираючи з неї і піддаючи дидактичній обробці зміст навчального матеріалу, на педагогіку, психологію, логіку, філософію, кібернетику як загальну теорію управління і на узагальнений педагогічний досвід роботи вчителів.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Style w:val="a4"/>
          <w:rFonts w:ascii="Arial" w:hAnsi="Arial" w:cs="Arial"/>
          <w:color w:val="555555"/>
          <w:sz w:val="20"/>
          <w:szCs w:val="20"/>
          <w:lang w:val="uk-UA"/>
        </w:rPr>
        <w:t xml:space="preserve">Методика математики в педвузі </w: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- це навчальна дисципліна, що входить до структури «Шкільного курсу математики і методики його навчання». Вона має забезпечувати засвоєння студентами основ </w:t>
      </w:r>
      <w:r>
        <w:rPr>
          <w:rStyle w:val="a4"/>
          <w:rFonts w:ascii="Arial" w:hAnsi="Arial" w:cs="Arial"/>
          <w:color w:val="555555"/>
          <w:sz w:val="20"/>
          <w:szCs w:val="20"/>
          <w:lang w:val="uk-UA"/>
        </w:rPr>
        <w:t>методики математики</w: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 як науки, змісту й особливостей шкільних програм, підручників для різних типів шкіл, можливостей використання нових інформаційних технологій у навчальному процесі; формувати і розвивати професійні якості й особистість майбутнього вчителя, здатного в умовах ринкової економіки сприяти свідомому і міцному засвоєнню учнями системи математичних знань, навичок і умінь, потрібних у повсякденному житті Й трудовій діяльності кожному членові суспільства, достатніх для вивчення суміжних дисциплін і здійснення безперервної освіти; формувати через предмет математики в загальноосвітній школі, середньому професійно-технічному училищі всебічно розвинену, соціально зрілу і творчо активну особистість.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За структурою </w:t>
      </w:r>
      <w:r>
        <w:rPr>
          <w:rStyle w:val="a4"/>
          <w:rFonts w:ascii="Arial" w:hAnsi="Arial" w:cs="Arial"/>
          <w:color w:val="555555"/>
          <w:sz w:val="20"/>
          <w:szCs w:val="20"/>
          <w:lang w:val="uk-UA"/>
        </w:rPr>
        <w:t>методика математики</w: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 як навчальна дисципліні складається з двох частин. 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Style w:val="a5"/>
          <w:rFonts w:ascii="Arial" w:hAnsi="Arial" w:cs="Arial"/>
          <w:color w:val="555555"/>
          <w:sz w:val="20"/>
          <w:szCs w:val="20"/>
          <w:lang w:val="uk-UA"/>
        </w:rPr>
        <w:t xml:space="preserve">І. Загальна методика математики, яка розглядає загальні питання, що становлять теоретичні й організаційні основи процесу навчання математики. 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Style w:val="a5"/>
          <w:rFonts w:ascii="Arial" w:hAnsi="Arial" w:cs="Arial"/>
          <w:color w:val="555555"/>
          <w:sz w:val="20"/>
          <w:szCs w:val="20"/>
          <w:lang w:val="uk-UA"/>
        </w:rPr>
        <w:t>ІІ Спеціальна методика математики, предметом якої є методикам вивчення окремих розділів і тем шкільного курсу математики.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>Поява перших шкільних підручників ознаменувала народження шкільних курсів математики і методики навчання математики, які набули дальшого розвитку.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Автором першого відомого в історії підручника з математики «(Арифметика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сиречь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наука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числительная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» (обсягом 600 с.) ( І703 р.) був російський математик-самоук Л. П.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Магніцький</w:t>
      </w:r>
      <w:proofErr w:type="spellEnd"/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>(1669-1739)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Значний вплив на розвиток шкільної арифметики і алгебри в усьому світі мали підручники з арифметики й алгебри Л. Ейлера. (1707-1783), видані вперше в Петербурзі (1740,1768-1769). У ХVШ ст. шкільний курс математики вже сформувався у вигляді чотирьох самостійних предметів (арифметика, алгебра, геометрія і тригонометрія) і проіснував у такому складі до 60-х рр. ХХ ст. У 1962-1963 рр. тригонометрію як окремий предмет було Ліквідовано так само, як і назву «Арифметика» у початковій та основній школі. Замість предмета «Арифметика» (за старою </w:t>
      </w:r>
      <w:r>
        <w:rPr>
          <w:rFonts w:ascii="Arial" w:hAnsi="Arial" w:cs="Arial"/>
          <w:color w:val="555555"/>
          <w:sz w:val="20"/>
          <w:szCs w:val="20"/>
          <w:lang w:val="uk-UA"/>
        </w:rPr>
        <w:lastRenderedPageBreak/>
        <w:t>нумерацією класів десятирічної школи арифметику вивчали до середини б класу) у початковій школі і в 4-5 класах було введено нову назву предмета «Математика», а навчальний матеріал тригонометрії було розподілено між алгеброю і геометрією. У старших класах замість алгебри було введено спочатку предмет «Алгебра І елементарні функції», а пізніше - «Алгебра і початки аналізу».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У другій половині ХVІІІ - на початку XIX ст. великий вплив на розвиток шкільного курсу математики і методики його навчання справила діяльність члена Петербурзької академії наук С. О. Гур'єва (1764-1813) та його сина И. С. Гур'єва (1807-1884). У XIX ст. до становлення методики викладання арифметики чимало зусиль доклали В. А.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Євтушевський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(1836-1888), О. І.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Гольденберг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(1837-1902), С. І.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Шохор-Троцький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(1853-: 1923). Останній розробив метод доцільних задач, що не втратив значення і сьогодні.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У становлення шкільного курсу геометри значний внесок зробили А.Ю.Давидов (1823-1886), А. Н.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Острогорський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(1840-1907), В. А.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Латишсв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(1850-1912). Основи методики алгебри, алгебри і початків аналізу закладено в працях О. М.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Страннолюбського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(1839-1903), В.П.Єрмакова (1845-1922), В. П.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Шереметєвського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(р. нар. невід.-1919), М. Г.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Попруженка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(1854-1916), К. Ф.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Лебединцева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(1878-1925).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Найпоширенішими в дореволюційній і радянській школі були Підручники з арифметики, алгебри і геометрії А. И. Кисельова (1852-1940), які неодноразово перевидавалися. 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>Із зарубіжних методистів-математиків назвемо Ф. Клейна (1849-1925), який очолив на початку XX ст. рух за першу реформу шкільної математичної освіти.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>&lt;!--[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if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!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vml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>]--&gt;</w:t>
      </w:r>
      <w:r>
        <w:rPr>
          <w:rFonts w:ascii="Arial" w:hAnsi="Arial" w:cs="Arial"/>
          <w:color w:val="555555"/>
          <w:sz w:val="20"/>
          <w:szCs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55pt;height:14.85pt"/>
        </w:pic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В Україні над проблемами </w:t>
      </w:r>
      <w:r>
        <w:rPr>
          <w:rStyle w:val="a4"/>
          <w:rFonts w:ascii="Arial" w:hAnsi="Arial" w:cs="Arial"/>
          <w:color w:val="555555"/>
          <w:sz w:val="20"/>
          <w:szCs w:val="20"/>
          <w:lang w:val="uk-UA"/>
        </w:rPr>
        <w:t>методики математики</w: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плідно працювали К. Ф.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Лебединцев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, О. М.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Астряб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(1879-1962), К. М.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Щер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бина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(1864-4946) та інші.&lt;!--[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endif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>]--&gt;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Серед відомих праць К. Ф.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Лебединцева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: «Курс алгебри для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средних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учебннх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заведений» (у двох частинах), «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Руководство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алгебри для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женских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гимназнй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>» (у двох частинах), «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Введение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в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современную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методику; математики». Посібник «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Преподаванае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алгебри и начал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анализа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» (К.: Рад. шк., 1991) підготувала за рукописами батька дочка О. К.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Лебединцева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>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О. М.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Астряб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був першим завідувачем кафедри елементарної </w:t>
      </w:r>
      <w:r>
        <w:rPr>
          <w:rStyle w:val="a4"/>
          <w:rFonts w:ascii="Arial" w:hAnsi="Arial" w:cs="Arial"/>
          <w:color w:val="555555"/>
          <w:sz w:val="20"/>
          <w:szCs w:val="20"/>
          <w:lang w:val="uk-UA"/>
        </w:rPr>
        <w:t>математики і методики математики</w: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Київського педагогічного інституту і працював у ньому з 1920 р. (тоді - Інститут народної освіти). Серед праць О. М.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Астряба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найвідомішою є «Наочна геометрія», яка витримала кілька перевидань, у тому числі в Німеччині» Японії та інших країнах. Крім того, йому належать </w:t>
      </w:r>
      <w:r>
        <w:rPr>
          <w:rFonts w:ascii="Arial" w:hAnsi="Arial" w:cs="Arial"/>
          <w:color w:val="555555"/>
          <w:sz w:val="20"/>
          <w:szCs w:val="20"/>
          <w:lang w:val="uk-UA"/>
        </w:rPr>
        <w:lastRenderedPageBreak/>
        <w:t>«Нариси з методики викладання систематичного курсу арифметики», «Як викладати геометрію в політехнічній школі», «Методика викладання стереометри» та Інші.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Треба згадати діяльність у галузі </w:t>
      </w:r>
      <w:r>
        <w:rPr>
          <w:rStyle w:val="a4"/>
          <w:rFonts w:ascii="Arial" w:hAnsi="Arial" w:cs="Arial"/>
          <w:color w:val="555555"/>
          <w:sz w:val="20"/>
          <w:szCs w:val="20"/>
          <w:lang w:val="uk-UA"/>
        </w:rPr>
        <w:t>математичної освіти</w: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 України М.П.Кравчука (1892-1942). У 30-х рр. XIX ст. за редакцією М. П. Кравчука було видано «Робочі книги з математики». На жаль, у 40-х рр. його було репресовано і вислано до Сибіру (по мер, повертаючись із заслання в Україну).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Великий вплив на розвиток </w:t>
      </w:r>
      <w:r>
        <w:rPr>
          <w:rStyle w:val="a4"/>
          <w:rFonts w:ascii="Arial" w:hAnsi="Arial" w:cs="Arial"/>
          <w:color w:val="555555"/>
          <w:sz w:val="20"/>
          <w:szCs w:val="20"/>
          <w:lang w:val="uk-UA"/>
        </w:rPr>
        <w:t>математичної освіти</w: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 справили І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і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II Всеросійські з'їзди викладачів математики (1912, 1914-х рр.) І всесвітній рух за нову реформу шкільної математичної освіти, другий період якого розпочався в 50-ті рр. XX ст. і триває нині.</w:t>
      </w:r>
    </w:p>
    <w:p w:rsidR="005A6E4A" w:rsidRDefault="005A6E4A" w:rsidP="005A6E4A">
      <w:pPr>
        <w:pStyle w:val="a3"/>
        <w:shd w:val="clear" w:color="auto" w:fill="FFFFFF"/>
        <w:spacing w:line="432" w:lineRule="atLeast"/>
        <w:rPr>
          <w:rFonts w:ascii="Arial" w:hAnsi="Arial" w:cs="Arial"/>
          <w:color w:val="555555"/>
          <w:sz w:val="20"/>
          <w:szCs w:val="20"/>
          <w:lang w:val="uk-UA"/>
        </w:rPr>
      </w:pPr>
      <w:r>
        <w:rPr>
          <w:rFonts w:ascii="Arial" w:hAnsi="Arial" w:cs="Arial"/>
          <w:color w:val="555555"/>
          <w:sz w:val="20"/>
          <w:szCs w:val="20"/>
          <w:lang w:val="uk-UA"/>
        </w:rPr>
        <w:t xml:space="preserve">Для розвитку сучасного </w:t>
      </w:r>
      <w:r>
        <w:rPr>
          <w:rStyle w:val="a4"/>
          <w:rFonts w:ascii="Arial" w:hAnsi="Arial" w:cs="Arial"/>
          <w:color w:val="555555"/>
          <w:sz w:val="20"/>
          <w:szCs w:val="20"/>
          <w:lang w:val="uk-UA"/>
        </w:rPr>
        <w:t>шкільного курсу математики</w:t>
      </w:r>
      <w:r>
        <w:rPr>
          <w:rFonts w:ascii="Arial" w:hAnsi="Arial" w:cs="Arial"/>
          <w:color w:val="555555"/>
          <w:sz w:val="20"/>
          <w:szCs w:val="20"/>
          <w:lang w:val="uk-UA"/>
        </w:rPr>
        <w:t xml:space="preserve"> багато зробили А. М.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Колмогоров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(1903-1987), О. І.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Маркушевич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(1908-1979), О. Я.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Хинчин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, методисти-математики В. Л.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Гончаров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(1896-1955), В.М.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Брадіс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(1890-1975), І. К.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Андронов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(1894-1975). Серед українських методистів-математиків - І. Є. Шиманський (1896-1982), О. С.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Дубинчук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(1919-1994), Д. М.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Майєргойз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(1903-1970), Г.П.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Бевз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(нар. 1926), І.Ф.Тесленко (1908-1994), А. Г. </w:t>
      </w:r>
      <w:proofErr w:type="spellStart"/>
      <w:r>
        <w:rPr>
          <w:rFonts w:ascii="Arial" w:hAnsi="Arial" w:cs="Arial"/>
          <w:color w:val="555555"/>
          <w:sz w:val="20"/>
          <w:szCs w:val="20"/>
          <w:lang w:val="uk-UA"/>
        </w:rPr>
        <w:t>Конфорович</w:t>
      </w:r>
      <w:proofErr w:type="spellEnd"/>
      <w:r>
        <w:rPr>
          <w:rFonts w:ascii="Arial" w:hAnsi="Arial" w:cs="Arial"/>
          <w:color w:val="555555"/>
          <w:sz w:val="20"/>
          <w:szCs w:val="20"/>
          <w:lang w:val="uk-UA"/>
        </w:rPr>
        <w:t xml:space="preserve"> (1923-1997) та інші.</w:t>
      </w:r>
    </w:p>
    <w:p w:rsidR="003B0DC1" w:rsidRPr="005A6E4A" w:rsidRDefault="003B0DC1">
      <w:pPr>
        <w:rPr>
          <w:lang w:val="uk-UA"/>
        </w:rPr>
      </w:pPr>
    </w:p>
    <w:sectPr w:rsidR="003B0DC1" w:rsidRPr="005A6E4A" w:rsidSect="003B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6E4A"/>
    <w:rsid w:val="003B0DC1"/>
    <w:rsid w:val="005A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E4A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E4A"/>
    <w:rPr>
      <w:b/>
      <w:bCs/>
    </w:rPr>
  </w:style>
  <w:style w:type="character" w:styleId="a5">
    <w:name w:val="Emphasis"/>
    <w:basedOn w:val="a0"/>
    <w:uiPriority w:val="20"/>
    <w:qFormat/>
    <w:rsid w:val="005A6E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219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2013-02-05T10:57:00Z</dcterms:created>
  <dcterms:modified xsi:type="dcterms:W3CDTF">2013-02-05T10:59:00Z</dcterms:modified>
</cp:coreProperties>
</file>